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CF" w:rsidRDefault="00742233" w:rsidP="00742233">
      <w:pPr>
        <w:jc w:val="center"/>
      </w:pPr>
      <w:r>
        <w:t>RAPPORT MORAL DE LA PRESIDENTE</w:t>
      </w:r>
      <w:r w:rsidR="003A25E6">
        <w:t xml:space="preserve"> </w:t>
      </w:r>
      <w:r w:rsidR="002D11D2">
        <w:t>ET DU CONSEIL PRESBYTERAL</w:t>
      </w:r>
    </w:p>
    <w:p w:rsidR="00742233" w:rsidRDefault="00742233" w:rsidP="00742233">
      <w:pPr>
        <w:jc w:val="both"/>
      </w:pPr>
      <w:r>
        <w:t>L’</w:t>
      </w:r>
      <w:r w:rsidR="00543029">
        <w:t>église protestante de la réunion</w:t>
      </w:r>
      <w:r w:rsidR="00C345E4">
        <w:t xml:space="preserve">, association loi 1905, </w:t>
      </w:r>
      <w:r w:rsidR="00543029">
        <w:t xml:space="preserve"> de tendance </w:t>
      </w:r>
      <w:proofErr w:type="spellStart"/>
      <w:r w:rsidR="00543029">
        <w:t>luthéro</w:t>
      </w:r>
      <w:proofErr w:type="spellEnd"/>
      <w:r w:rsidR="00543029">
        <w:t>-réformée, a comme seule vocation la promotion de l’évangile</w:t>
      </w:r>
      <w:r w:rsidR="00C345E4">
        <w:t xml:space="preserve"> de Jésus-Christ</w:t>
      </w:r>
      <w:r w:rsidR="00543029">
        <w:t xml:space="preserve">. </w:t>
      </w:r>
      <w:r>
        <w:t xml:space="preserve"> </w:t>
      </w:r>
      <w:r w:rsidR="00C345E4">
        <w:t xml:space="preserve">Cette </w:t>
      </w:r>
      <w:r w:rsidR="002F4285">
        <w:t>mission s’est</w:t>
      </w:r>
      <w:r w:rsidR="00C345E4">
        <w:t xml:space="preserve"> traduit</w:t>
      </w:r>
      <w:r w:rsidR="002F4285">
        <w:t>e</w:t>
      </w:r>
      <w:r w:rsidR="00C345E4">
        <w:t xml:space="preserve"> </w:t>
      </w:r>
      <w:r w:rsidR="00310A1B">
        <w:t xml:space="preserve">en 2018 </w:t>
      </w:r>
      <w:r w:rsidR="002F4285">
        <w:t>par de</w:t>
      </w:r>
      <w:r w:rsidR="00E45697">
        <w:t>s</w:t>
      </w:r>
      <w:r w:rsidR="002F4285">
        <w:t xml:space="preserve"> orientations fortes du CP</w:t>
      </w:r>
      <w:r w:rsidR="00E45697">
        <w:t xml:space="preserve"> autour de</w:t>
      </w:r>
      <w:r w:rsidR="002F4285">
        <w:t xml:space="preserve"> sa vision de l’église</w:t>
      </w:r>
    </w:p>
    <w:p w:rsidR="00AD4D90" w:rsidRDefault="002F4285" w:rsidP="00AD4D90">
      <w:pPr>
        <w:pStyle w:val="Paragraphedeliste"/>
        <w:numPr>
          <w:ilvl w:val="0"/>
          <w:numId w:val="1"/>
        </w:numPr>
        <w:jc w:val="both"/>
      </w:pPr>
      <w:r>
        <w:t xml:space="preserve">Une église qui s’édifie et en formation continue </w:t>
      </w:r>
    </w:p>
    <w:p w:rsidR="00AD4D90" w:rsidRDefault="002F4285" w:rsidP="00AD4D90">
      <w:pPr>
        <w:pStyle w:val="Paragraphedeliste"/>
        <w:numPr>
          <w:ilvl w:val="0"/>
          <w:numId w:val="1"/>
        </w:numPr>
        <w:jc w:val="both"/>
      </w:pPr>
      <w:r>
        <w:t xml:space="preserve">Une église qui </w:t>
      </w:r>
      <w:r w:rsidR="00E45697">
        <w:t xml:space="preserve">développe sa vie </w:t>
      </w:r>
      <w:r w:rsidR="00574E3A">
        <w:t>communautaire</w:t>
      </w:r>
      <w:r>
        <w:t xml:space="preserve"> </w:t>
      </w:r>
    </w:p>
    <w:p w:rsidR="00604D44" w:rsidRDefault="002F4285" w:rsidP="00604D44">
      <w:pPr>
        <w:pStyle w:val="Paragraphedeliste"/>
        <w:numPr>
          <w:ilvl w:val="0"/>
          <w:numId w:val="1"/>
        </w:numPr>
        <w:jc w:val="both"/>
      </w:pPr>
      <w:r>
        <w:t xml:space="preserve">Une église qui </w:t>
      </w:r>
      <w:r w:rsidR="00E45697">
        <w:t xml:space="preserve"> témoigne et </w:t>
      </w:r>
      <w:r>
        <w:t>rayonne vers l’extérieur</w:t>
      </w:r>
    </w:p>
    <w:p w:rsidR="00B20B52" w:rsidRDefault="00604D44" w:rsidP="00604D44">
      <w:pPr>
        <w:jc w:val="both"/>
      </w:pPr>
      <w:r w:rsidRPr="00604D44">
        <w:rPr>
          <w:b/>
          <w:color w:val="FF0000"/>
        </w:rPr>
        <w:t>1.</w:t>
      </w:r>
      <w:r w:rsidRPr="00604D44">
        <w:rPr>
          <w:color w:val="FF0000"/>
        </w:rPr>
        <w:t xml:space="preserve"> </w:t>
      </w:r>
      <w:r w:rsidR="00874053">
        <w:t>L’</w:t>
      </w:r>
      <w:r w:rsidR="002128A9">
        <w:t>accompagnement du pasteur Bossert vers l’</w:t>
      </w:r>
      <w:r w:rsidR="00874053">
        <w:t>harmonisation thématique des clubs de découverte biblique et du  catéchisme entre les groupes des deux paroisses  nord /sud</w:t>
      </w:r>
      <w:r w:rsidR="00EF371C">
        <w:t xml:space="preserve"> consolide notre projet d’un fonctionnement unifié. </w:t>
      </w:r>
      <w:r w:rsidR="00B20B52">
        <w:t xml:space="preserve">Les rencontres de jeunes autour d’activités spécifiques  cinéma-débat – sorties </w:t>
      </w:r>
      <w:r w:rsidR="0040619F">
        <w:t>…</w:t>
      </w:r>
      <w:r w:rsidR="00B20B52">
        <w:t xml:space="preserve">renforcent et prolongent  les formations catéchétiques.  </w:t>
      </w:r>
    </w:p>
    <w:p w:rsidR="000807C6" w:rsidRDefault="000807C6" w:rsidP="000807C6">
      <w:pPr>
        <w:jc w:val="both"/>
      </w:pPr>
      <w:r>
        <w:t>Les missions et engagements de nos  catéchètes ont été valorisés lors de notre culte de rentrée avec un appel à d’autres volontariats au vu des besoins. Au-delà des enseignements, il y a tout le travail d’animation, de mobi</w:t>
      </w:r>
      <w:r w:rsidR="00092B33">
        <w:t>lisation des enfants et des jeunes.</w:t>
      </w:r>
    </w:p>
    <w:p w:rsidR="00310A1B" w:rsidRDefault="00310A1B" w:rsidP="00C345E4">
      <w:pPr>
        <w:jc w:val="both"/>
      </w:pPr>
      <w:r>
        <w:t xml:space="preserve">Une formation continue pensée d’abord pour les prédicateurs laïcs a été ouvert à l’ensemble de l’église en général et permis d’apporter en partie une réponse à </w:t>
      </w:r>
      <w:r w:rsidR="00574E3A">
        <w:t>un</w:t>
      </w:r>
      <w:r>
        <w:t xml:space="preserve"> souhait  de nombreux paroissiens de s’approprier les écrits bibliques en profondeur. </w:t>
      </w:r>
    </w:p>
    <w:p w:rsidR="00310A1B" w:rsidRDefault="00310A1B" w:rsidP="00C345E4">
      <w:pPr>
        <w:jc w:val="both"/>
      </w:pPr>
      <w:r>
        <w:t xml:space="preserve">C’est aussi suite à cette demande qu’une retraite </w:t>
      </w:r>
      <w:r w:rsidR="000807C6">
        <w:t xml:space="preserve">spirituelle a été organisée en septembre 2018 avec le Pasteur Bernard </w:t>
      </w:r>
      <w:proofErr w:type="spellStart"/>
      <w:r w:rsidR="000807C6">
        <w:t>Antérion</w:t>
      </w:r>
      <w:proofErr w:type="spellEnd"/>
      <w:r w:rsidR="000807C6">
        <w:t xml:space="preserve">. Dans la continuité, une reprise  d’une retraite annuelle à l’instar des années précédentes  a été suggérée par les participants. </w:t>
      </w:r>
    </w:p>
    <w:p w:rsidR="0040619F" w:rsidRDefault="002128A9" w:rsidP="00C345E4">
      <w:pPr>
        <w:jc w:val="both"/>
      </w:pPr>
      <w:r>
        <w:t>L</w:t>
      </w:r>
      <w:r w:rsidR="00FC3906">
        <w:t>es moments d</w:t>
      </w:r>
      <w:r>
        <w:t xml:space="preserve">’étude biblique </w:t>
      </w:r>
      <w:r w:rsidR="00FC3906">
        <w:t xml:space="preserve">s’adaptent aux besoins et disponibilité des paroissiens. </w:t>
      </w:r>
      <w:r>
        <w:t xml:space="preserve">  </w:t>
      </w:r>
      <w:r w:rsidR="00FC3906">
        <w:t xml:space="preserve">Dans le sud « bible et prière » </w:t>
      </w:r>
      <w:r>
        <w:t xml:space="preserve">continue de se développer  </w:t>
      </w:r>
      <w:r w:rsidR="00FC3906">
        <w:t xml:space="preserve">et peut prendre des expressions différentes comme un moment de prière en bord de plage, partage bibliques et chants…Dans le Nord, ce moment  s’est transformé en un temps de prière. </w:t>
      </w:r>
      <w:r w:rsidR="00254F20">
        <w:t>Ce sont des instants précieu</w:t>
      </w:r>
      <w:r w:rsidR="0040619F">
        <w:t>x qui vivifient la spiritualité et soutiennent la vie de l’église.</w:t>
      </w:r>
    </w:p>
    <w:p w:rsidR="002B445B" w:rsidRDefault="00604D44" w:rsidP="00C345E4">
      <w:pPr>
        <w:jc w:val="both"/>
      </w:pPr>
      <w:r w:rsidRPr="00604D44">
        <w:rPr>
          <w:b/>
          <w:color w:val="FF0000"/>
        </w:rPr>
        <w:t>2.</w:t>
      </w:r>
      <w:r w:rsidRPr="00604D44">
        <w:rPr>
          <w:color w:val="FF0000"/>
        </w:rPr>
        <w:t xml:space="preserve"> </w:t>
      </w:r>
      <w:r w:rsidR="00092B33">
        <w:t>L</w:t>
      </w:r>
      <w:r w:rsidR="002F4285">
        <w:t>es</w:t>
      </w:r>
      <w:r w:rsidR="00E25D8D">
        <w:t xml:space="preserve"> cultes</w:t>
      </w:r>
      <w:r w:rsidR="002F4285">
        <w:t xml:space="preserve"> moments de témoignage communautaire</w:t>
      </w:r>
      <w:r w:rsidR="00E25D8D">
        <w:t xml:space="preserve"> sont animés  régulièrement  soit par le pasteur Bossert</w:t>
      </w:r>
      <w:r w:rsidR="000807C6">
        <w:t xml:space="preserve"> ou par les aumôniers</w:t>
      </w:r>
      <w:r w:rsidR="00E25D8D">
        <w:t xml:space="preserve"> soit par les prédicateurs laïcs qui ont été présentés officiellement à l’église en même temps que la nouvelle équipe de </w:t>
      </w:r>
      <w:r w:rsidR="00254F20">
        <w:t xml:space="preserve">CP. </w:t>
      </w:r>
    </w:p>
    <w:p w:rsidR="00464CB6" w:rsidRDefault="00E45697" w:rsidP="00C345E4">
      <w:pPr>
        <w:jc w:val="both"/>
      </w:pPr>
      <w:r>
        <w:t>L’arrivée de nouveaux membres dans les deux paroisses,</w:t>
      </w:r>
      <w:r w:rsidR="003A25E6">
        <w:t xml:space="preserve"> </w:t>
      </w:r>
      <w:r w:rsidR="003A25E6" w:rsidRPr="00D43E7A">
        <w:t>la mobilisation d’autres paroissiens dans l’organisation d’actions ponctuelles,</w:t>
      </w:r>
      <w:r>
        <w:t xml:space="preserve"> l</w:t>
      </w:r>
      <w:r w:rsidR="002F4285">
        <w:t>a création de la chorale marque</w:t>
      </w:r>
      <w:r>
        <w:t>nt</w:t>
      </w:r>
      <w:r w:rsidR="002F4285">
        <w:t xml:space="preserve"> un </w:t>
      </w:r>
      <w:r>
        <w:t xml:space="preserve">dynamisme renouvelé. </w:t>
      </w:r>
    </w:p>
    <w:p w:rsidR="003D31C6" w:rsidRDefault="00E45697" w:rsidP="00C345E4">
      <w:pPr>
        <w:jc w:val="both"/>
      </w:pPr>
      <w:r w:rsidRPr="00D43E7A">
        <w:t xml:space="preserve">La vie communautaire se construit et s’exprime </w:t>
      </w:r>
      <w:r w:rsidR="0040619F" w:rsidRPr="00D43E7A">
        <w:t xml:space="preserve">aussi </w:t>
      </w:r>
      <w:r w:rsidRPr="00D43E7A">
        <w:t>dans les moments conviviaux comme les pique-niques, le verre de l’amitié, les cultes com</w:t>
      </w:r>
      <w:r w:rsidR="00464CB6" w:rsidRPr="00D43E7A">
        <w:t>muns suivis de repas partagés</w:t>
      </w:r>
      <w:r w:rsidR="000807C6" w:rsidRPr="00D43E7A">
        <w:t>.</w:t>
      </w:r>
      <w:r w:rsidR="003A25E6" w:rsidRPr="00D43E7A">
        <w:t xml:space="preserve"> Par ailleurs, la paroisse reste soudée et confirme son unité dans les moments difficiles (évènements douloureux subis par les familles).</w:t>
      </w:r>
      <w:r w:rsidR="000807C6">
        <w:t xml:space="preserve"> </w:t>
      </w:r>
    </w:p>
    <w:p w:rsidR="00EB4169" w:rsidRDefault="003D31C6" w:rsidP="00EB4169">
      <w:pPr>
        <w:jc w:val="both"/>
      </w:pPr>
      <w:r>
        <w:t xml:space="preserve">Le lancement </w:t>
      </w:r>
      <w:r w:rsidR="00EB4169">
        <w:t xml:space="preserve">d’actions thématiques comme </w:t>
      </w:r>
      <w:r>
        <w:t xml:space="preserve">« l’après-midi des aînés » illustre </w:t>
      </w:r>
      <w:r w:rsidR="00EB4169">
        <w:t xml:space="preserve">le renouveau des idées et </w:t>
      </w:r>
      <w:r>
        <w:t>la prise en compte des différent</w:t>
      </w:r>
      <w:r w:rsidR="00EB4169">
        <w:t xml:space="preserve">s profils de nos paroissiens. </w:t>
      </w:r>
    </w:p>
    <w:p w:rsidR="00EB4169" w:rsidRDefault="00EB4169" w:rsidP="00EB4169">
      <w:pPr>
        <w:jc w:val="both"/>
      </w:pPr>
      <w:r>
        <w:lastRenderedPageBreak/>
        <w:t>L’organisation de différentes activités comme le concert de fin d’année par les Dorcas, la vente de gâteaux lors des fêtes Noël, Pâques au-delà de l’objectif financier sont des occasions de partages et d’échanges. C’est dans ce sens que des propositions de rencontres à thèmes sont en réflexion</w:t>
      </w:r>
      <w:r w:rsidR="00EA1AD2">
        <w:t xml:space="preserve"> : </w:t>
      </w:r>
      <w:r w:rsidR="00574E3A">
        <w:t>ateliers autour d’</w:t>
      </w:r>
      <w:r w:rsidR="00EA1AD2">
        <w:t xml:space="preserve">activités manuelles – </w:t>
      </w:r>
      <w:r w:rsidR="00574E3A">
        <w:t xml:space="preserve">ateliers </w:t>
      </w:r>
      <w:r w:rsidR="00EA1AD2">
        <w:t>culinaires- …</w:t>
      </w:r>
    </w:p>
    <w:p w:rsidR="00EA1AD2" w:rsidRDefault="00EA1AD2" w:rsidP="00EB4169">
      <w:pPr>
        <w:jc w:val="both"/>
      </w:pPr>
      <w:r>
        <w:t xml:space="preserve">Pour la gestion pratique de notre vie </w:t>
      </w:r>
      <w:r w:rsidR="00574E3A">
        <w:t>d’église</w:t>
      </w:r>
      <w:r>
        <w:t xml:space="preserve">, les GAP ont pris vraiment leur place. La présence de CP lors des réunions permet une bonne articulation avec les décisions prises lors des conseils et </w:t>
      </w:r>
      <w:r w:rsidR="00574E3A">
        <w:t>le partage</w:t>
      </w:r>
      <w:r>
        <w:t xml:space="preserve"> des informations. </w:t>
      </w:r>
    </w:p>
    <w:p w:rsidR="002B445B" w:rsidRDefault="00524389" w:rsidP="00EB4169">
      <w:pPr>
        <w:jc w:val="both"/>
      </w:pPr>
      <w:r w:rsidRPr="006978D3">
        <w:rPr>
          <w:b/>
          <w:color w:val="FF0000"/>
        </w:rPr>
        <w:t>3.</w:t>
      </w:r>
      <w:r w:rsidRPr="006978D3">
        <w:rPr>
          <w:color w:val="FF0000"/>
        </w:rPr>
        <w:t xml:space="preserve"> </w:t>
      </w:r>
      <w:r w:rsidR="002B445B" w:rsidRPr="006978D3">
        <w:t xml:space="preserve">Pour </w:t>
      </w:r>
      <w:r w:rsidR="002B445B" w:rsidRPr="006978D3">
        <w:rPr>
          <w:b/>
        </w:rPr>
        <w:t>l’axe ouverture vers l’extérieur</w:t>
      </w:r>
      <w:r w:rsidR="002B445B" w:rsidRPr="006978D3">
        <w:t xml:space="preserve">, nos jeunes et le groupe des catéchètes sont en première ligne avec les camps ouverts à d’autres personnes non membre de l’EPR. C’est une activité qui draine des personnes qui naturellement ne sont pas portées vers la </w:t>
      </w:r>
      <w:r w:rsidR="00574E3A" w:rsidRPr="006978D3">
        <w:t xml:space="preserve">fréquentation </w:t>
      </w:r>
      <w:r w:rsidR="002B445B" w:rsidRPr="006978D3">
        <w:t>d’une église.</w:t>
      </w:r>
      <w:r w:rsidR="00F05D94" w:rsidRPr="006978D3">
        <w:t xml:space="preserve"> C’est en même temps une formation et une évangélisation.</w:t>
      </w:r>
      <w:r w:rsidR="00F05D94">
        <w:t xml:space="preserve"> </w:t>
      </w:r>
    </w:p>
    <w:p w:rsidR="002B445B" w:rsidRDefault="002B445B" w:rsidP="00EB4169">
      <w:pPr>
        <w:jc w:val="both"/>
      </w:pPr>
      <w:r>
        <w:t xml:space="preserve">La </w:t>
      </w:r>
      <w:r w:rsidR="00F05D94">
        <w:t xml:space="preserve">journée mondiale de la prière organisée tous les ans </w:t>
      </w:r>
      <w:r>
        <w:t xml:space="preserve">est un temps très fort qui nous éduque à nous ouvrir et nous intéresser à d’autres pays, d’autres cultures. </w:t>
      </w:r>
    </w:p>
    <w:p w:rsidR="002B445B" w:rsidRDefault="00F05D94" w:rsidP="00EB4169">
      <w:pPr>
        <w:jc w:val="both"/>
      </w:pPr>
      <w:r>
        <w:t xml:space="preserve">Notre présence dans des formations organisées par nos partenaires institutionnels comme la </w:t>
      </w:r>
      <w:proofErr w:type="spellStart"/>
      <w:r>
        <w:t>Cevaa</w:t>
      </w:r>
      <w:proofErr w:type="spellEnd"/>
      <w:r>
        <w:t xml:space="preserve"> </w:t>
      </w:r>
      <w:r w:rsidR="007342A4">
        <w:t xml:space="preserve">permet les échanges avec d’autres églises. En 2018, deux paroissiennes ont suivies la formation AEBA sur la formation de formatrice  à Maurice et 3  sur le thème de la famille en Zambie. </w:t>
      </w:r>
    </w:p>
    <w:p w:rsidR="007342A4" w:rsidRDefault="007342A4" w:rsidP="00EB4169">
      <w:pPr>
        <w:jc w:val="both"/>
      </w:pPr>
      <w:r>
        <w:t xml:space="preserve">En ce qui concerne la </w:t>
      </w:r>
      <w:proofErr w:type="spellStart"/>
      <w:r>
        <w:t>Cevaa</w:t>
      </w:r>
      <w:proofErr w:type="spellEnd"/>
      <w:r>
        <w:t xml:space="preserve">, notre église est devenue membre à part entière lors de la dernière AG et à ce titre nous aurons droit à deux représentants avec voix délibératives pour les prochaines AG. Le passage du Pasteur Kiki nous a </w:t>
      </w:r>
      <w:r w:rsidR="00E15701">
        <w:t xml:space="preserve">consolidé </w:t>
      </w:r>
      <w:r>
        <w:t xml:space="preserve">dans notre réflexion  pour </w:t>
      </w:r>
      <w:r w:rsidR="00574E3A">
        <w:t xml:space="preserve">l’adoption </w:t>
      </w:r>
      <w:r w:rsidR="00E15701">
        <w:t xml:space="preserve"> d’</w:t>
      </w:r>
      <w:r w:rsidR="00AF6624">
        <w:t>une ligne budgétaire spécifique à</w:t>
      </w:r>
      <w:r>
        <w:t xml:space="preserve"> une œuvre d’évangélisation vers l’extérieur et de nous </w:t>
      </w:r>
      <w:proofErr w:type="gramStart"/>
      <w:r>
        <w:t>associer</w:t>
      </w:r>
      <w:proofErr w:type="gramEnd"/>
      <w:r>
        <w:t xml:space="preserve"> aux actions de la </w:t>
      </w:r>
      <w:proofErr w:type="spellStart"/>
      <w:r>
        <w:t>Cevaa</w:t>
      </w:r>
      <w:proofErr w:type="spellEnd"/>
      <w:r>
        <w:t xml:space="preserve"> </w:t>
      </w:r>
      <w:r w:rsidR="00E15701">
        <w:t>par</w:t>
      </w:r>
      <w:r>
        <w:t xml:space="preserve"> nos prières d’intercession. </w:t>
      </w:r>
    </w:p>
    <w:p w:rsidR="00EB4169" w:rsidRDefault="00D56754" w:rsidP="00742233">
      <w:pPr>
        <w:jc w:val="both"/>
      </w:pPr>
      <w:r>
        <w:t xml:space="preserve">Nous étions aussi invités et représentés comme chaque année à l’assemblée générale de la </w:t>
      </w:r>
      <w:proofErr w:type="spellStart"/>
      <w:r>
        <w:t>Ce</w:t>
      </w:r>
      <w:r w:rsidR="00D1717D">
        <w:t>feee</w:t>
      </w:r>
      <w:proofErr w:type="spellEnd"/>
      <w:r w:rsidR="00D1717D">
        <w:t xml:space="preserve"> et au synode régional de l’</w:t>
      </w:r>
      <w:proofErr w:type="spellStart"/>
      <w:r w:rsidR="00D1717D">
        <w:t>Epudf</w:t>
      </w:r>
      <w:proofErr w:type="spellEnd"/>
      <w:r w:rsidR="00D1717D">
        <w:t xml:space="preserve"> de la </w:t>
      </w:r>
      <w:r>
        <w:t xml:space="preserve"> région PAC</w:t>
      </w:r>
      <w:r w:rsidR="00D1717D">
        <w:t>C</w:t>
      </w:r>
      <w:r>
        <w:t xml:space="preserve">A. </w:t>
      </w:r>
    </w:p>
    <w:p w:rsidR="00497927" w:rsidRDefault="00497927" w:rsidP="00742233">
      <w:pPr>
        <w:jc w:val="both"/>
      </w:pPr>
      <w:r>
        <w:t>Le passage  du pasteur Bossert au  journal télévisé d’antenne réunion nous a apporté  de la visibilité  au niveau département.</w:t>
      </w:r>
    </w:p>
    <w:p w:rsidR="008C358F" w:rsidRDefault="00C33D27" w:rsidP="00C33D27">
      <w:pPr>
        <w:jc w:val="both"/>
      </w:pPr>
      <w:r>
        <w:t>Le rayonnement vers l’extérieur passe aussi par la p</w:t>
      </w:r>
      <w:r w:rsidR="006F6970">
        <w:t>articipation</w:t>
      </w:r>
      <w:r w:rsidR="008C358F">
        <w:t xml:space="preserve"> aux  différentes manifestations organisées pa</w:t>
      </w:r>
      <w:r w:rsidR="006F6970">
        <w:t>r le groupe interrelig</w:t>
      </w:r>
      <w:r>
        <w:t>ieux, l’o</w:t>
      </w:r>
      <w:r w:rsidR="008C358F">
        <w:t>rganisation du culte de l</w:t>
      </w:r>
      <w:r>
        <w:t>a reformation avec la pastorale, l’utilisation de nos locaux par différents groupes (chorales, église sœur)</w:t>
      </w:r>
    </w:p>
    <w:p w:rsidR="00C33D27" w:rsidRDefault="00C33D27" w:rsidP="00C33D27">
      <w:pPr>
        <w:jc w:val="both"/>
      </w:pPr>
      <w:r>
        <w:t>Les bâtiments sont des outils pour construire notre vie d’église et renforcer notre visibilité. Le projet CMLK et l’entretien de la source sont en cours. Le groupe de pilotage et le groupe travaux sont constitués et engagés.</w:t>
      </w:r>
    </w:p>
    <w:p w:rsidR="008C358F" w:rsidRDefault="00524389" w:rsidP="00742233">
      <w:pPr>
        <w:jc w:val="both"/>
      </w:pPr>
      <w:r>
        <w:t>L’association AMLK, porteur de toutes nos activités socio culturelles était en veille depuis plusieurs années. Devant des besoins sociaux urgents, le CP a mandaté le Pasteur et la présidente pour la gestion des demandes d’occupation du Studio.</w:t>
      </w:r>
      <w:r w:rsidR="00C33D27">
        <w:t xml:space="preserve"> </w:t>
      </w:r>
    </w:p>
    <w:p w:rsidR="00C33D27" w:rsidRDefault="00C33D27" w:rsidP="00742233">
      <w:pPr>
        <w:jc w:val="both"/>
      </w:pPr>
      <w:r>
        <w:t xml:space="preserve">En perspective pour l’année 2019, nous gardons ces mêmes axes pour notre projet de vie d’église. Nous aurons un nouveau pasteur à compter de septembre et nous aurons à construire avec lui  une programmation  sur du plus long terme </w:t>
      </w:r>
    </w:p>
    <w:p w:rsidR="004D55DD" w:rsidRDefault="004D55DD" w:rsidP="00742233">
      <w:pPr>
        <w:jc w:val="both"/>
      </w:pPr>
      <w:r>
        <w:lastRenderedPageBreak/>
        <w:t xml:space="preserve">Nous tenons à remercier le pasteur Bossert pour qui ce sera la dernière AG avec notre église. Nous aurons encore l’occasion d’organiser une cérémonie d’envoi mais nous voulons d’ores et déjà lui exprimer notre reconnaissance pour son accompagnement pastoral et son investissement.   </w:t>
      </w:r>
    </w:p>
    <w:p w:rsidR="00DB796F" w:rsidRDefault="00DB796F" w:rsidP="00DB796F">
      <w:pPr>
        <w:spacing w:line="240" w:lineRule="auto"/>
        <w:contextualSpacing/>
        <w:jc w:val="both"/>
      </w:pPr>
      <w:r>
        <w:tab/>
      </w:r>
      <w:r>
        <w:tab/>
      </w:r>
      <w:r>
        <w:tab/>
      </w:r>
      <w:r>
        <w:tab/>
      </w:r>
      <w:r>
        <w:tab/>
      </w:r>
      <w:r>
        <w:tab/>
      </w:r>
      <w:r>
        <w:tab/>
      </w:r>
      <w:r>
        <w:tab/>
      </w:r>
      <w:r>
        <w:tab/>
        <w:t>Pour le CP/</w:t>
      </w:r>
    </w:p>
    <w:p w:rsidR="00DB796F" w:rsidRDefault="00DB796F" w:rsidP="00DB796F">
      <w:pPr>
        <w:spacing w:line="240" w:lineRule="auto"/>
        <w:contextualSpacing/>
        <w:jc w:val="both"/>
      </w:pPr>
      <w:r>
        <w:tab/>
      </w:r>
      <w:r>
        <w:tab/>
      </w:r>
      <w:r>
        <w:tab/>
      </w:r>
      <w:r>
        <w:tab/>
      </w:r>
      <w:r>
        <w:tab/>
      </w:r>
      <w:r>
        <w:tab/>
      </w:r>
      <w:r>
        <w:tab/>
      </w:r>
      <w:r>
        <w:tab/>
      </w:r>
      <w:r>
        <w:tab/>
        <w:t xml:space="preserve">La présidente </w:t>
      </w:r>
    </w:p>
    <w:p w:rsidR="00DB796F" w:rsidRDefault="00DB796F" w:rsidP="00DB796F">
      <w:pPr>
        <w:spacing w:line="240" w:lineRule="auto"/>
        <w:contextualSpacing/>
        <w:jc w:val="both"/>
      </w:pPr>
      <w:r>
        <w:tab/>
      </w:r>
      <w:r>
        <w:tab/>
      </w:r>
      <w:r>
        <w:tab/>
      </w:r>
      <w:r>
        <w:tab/>
      </w:r>
      <w:r>
        <w:tab/>
      </w:r>
      <w:r>
        <w:tab/>
      </w:r>
      <w:r>
        <w:tab/>
      </w:r>
      <w:r>
        <w:tab/>
      </w:r>
      <w:r>
        <w:tab/>
      </w:r>
      <w:proofErr w:type="spellStart"/>
      <w:r>
        <w:t>Hanitra</w:t>
      </w:r>
      <w:proofErr w:type="spellEnd"/>
      <w:r>
        <w:t xml:space="preserve"> </w:t>
      </w:r>
      <w:bookmarkStart w:id="0" w:name="_GoBack"/>
      <w:bookmarkEnd w:id="0"/>
      <w:r>
        <w:t xml:space="preserve">COLLONGUES </w:t>
      </w:r>
    </w:p>
    <w:sectPr w:rsidR="00DB796F" w:rsidSect="009920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61" w:rsidRDefault="00781861" w:rsidP="00092B33">
      <w:pPr>
        <w:spacing w:after="0" w:line="240" w:lineRule="auto"/>
      </w:pPr>
      <w:r>
        <w:separator/>
      </w:r>
    </w:p>
  </w:endnote>
  <w:endnote w:type="continuationSeparator" w:id="0">
    <w:p w:rsidR="00781861" w:rsidRDefault="00781861" w:rsidP="0009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61" w:rsidRDefault="00781861" w:rsidP="00092B33">
      <w:pPr>
        <w:spacing w:after="0" w:line="240" w:lineRule="auto"/>
      </w:pPr>
      <w:r>
        <w:separator/>
      </w:r>
    </w:p>
  </w:footnote>
  <w:footnote w:type="continuationSeparator" w:id="0">
    <w:p w:rsidR="00781861" w:rsidRDefault="00781861" w:rsidP="00092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3E8E"/>
    <w:multiLevelType w:val="hybridMultilevel"/>
    <w:tmpl w:val="A75E53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E40603"/>
    <w:multiLevelType w:val="hybridMultilevel"/>
    <w:tmpl w:val="DAD6CA6A"/>
    <w:lvl w:ilvl="0" w:tplc="F196D0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8D7E5D"/>
    <w:multiLevelType w:val="hybridMultilevel"/>
    <w:tmpl w:val="02BADC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C8675A6"/>
    <w:multiLevelType w:val="hybridMultilevel"/>
    <w:tmpl w:val="47060F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4082451"/>
    <w:multiLevelType w:val="hybridMultilevel"/>
    <w:tmpl w:val="624EBE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A43DD9"/>
    <w:multiLevelType w:val="hybridMultilevel"/>
    <w:tmpl w:val="EA5ED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1D15"/>
    <w:rsid w:val="00016544"/>
    <w:rsid w:val="000807C6"/>
    <w:rsid w:val="0008760C"/>
    <w:rsid w:val="00092B33"/>
    <w:rsid w:val="002128A9"/>
    <w:rsid w:val="00254F20"/>
    <w:rsid w:val="002B445B"/>
    <w:rsid w:val="002D11D2"/>
    <w:rsid w:val="002F4285"/>
    <w:rsid w:val="00310A1B"/>
    <w:rsid w:val="003A25E6"/>
    <w:rsid w:val="003D31C6"/>
    <w:rsid w:val="0040619F"/>
    <w:rsid w:val="00460DFE"/>
    <w:rsid w:val="00464CB6"/>
    <w:rsid w:val="004668CF"/>
    <w:rsid w:val="00497927"/>
    <w:rsid w:val="004D55DD"/>
    <w:rsid w:val="00524389"/>
    <w:rsid w:val="00543029"/>
    <w:rsid w:val="00574E3A"/>
    <w:rsid w:val="00604D44"/>
    <w:rsid w:val="006978D3"/>
    <w:rsid w:val="006F6970"/>
    <w:rsid w:val="007342A4"/>
    <w:rsid w:val="00742233"/>
    <w:rsid w:val="00781861"/>
    <w:rsid w:val="00874053"/>
    <w:rsid w:val="008C358F"/>
    <w:rsid w:val="00900032"/>
    <w:rsid w:val="00992084"/>
    <w:rsid w:val="00A60CB8"/>
    <w:rsid w:val="00AD4D90"/>
    <w:rsid w:val="00AF6624"/>
    <w:rsid w:val="00B20B52"/>
    <w:rsid w:val="00B21D15"/>
    <w:rsid w:val="00B536C1"/>
    <w:rsid w:val="00C33D27"/>
    <w:rsid w:val="00C345E4"/>
    <w:rsid w:val="00D1717D"/>
    <w:rsid w:val="00D43E7A"/>
    <w:rsid w:val="00D56754"/>
    <w:rsid w:val="00DB796F"/>
    <w:rsid w:val="00E15701"/>
    <w:rsid w:val="00E25D8D"/>
    <w:rsid w:val="00E30CFE"/>
    <w:rsid w:val="00E45697"/>
    <w:rsid w:val="00EA1AD2"/>
    <w:rsid w:val="00EB4169"/>
    <w:rsid w:val="00EF371C"/>
    <w:rsid w:val="00EF58BA"/>
    <w:rsid w:val="00F05D94"/>
    <w:rsid w:val="00FC39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4D90"/>
    <w:pPr>
      <w:ind w:left="720"/>
      <w:contextualSpacing/>
    </w:pPr>
  </w:style>
  <w:style w:type="paragraph" w:styleId="En-tte">
    <w:name w:val="header"/>
    <w:basedOn w:val="Normal"/>
    <w:link w:val="En-tteCar"/>
    <w:uiPriority w:val="99"/>
    <w:unhideWhenUsed/>
    <w:rsid w:val="00092B33"/>
    <w:pPr>
      <w:tabs>
        <w:tab w:val="center" w:pos="4536"/>
        <w:tab w:val="right" w:pos="9072"/>
      </w:tabs>
      <w:spacing w:after="0" w:line="240" w:lineRule="auto"/>
    </w:pPr>
  </w:style>
  <w:style w:type="character" w:customStyle="1" w:styleId="En-tteCar">
    <w:name w:val="En-tête Car"/>
    <w:basedOn w:val="Policepardfaut"/>
    <w:link w:val="En-tte"/>
    <w:uiPriority w:val="99"/>
    <w:rsid w:val="00092B33"/>
  </w:style>
  <w:style w:type="paragraph" w:styleId="Pieddepage">
    <w:name w:val="footer"/>
    <w:basedOn w:val="Normal"/>
    <w:link w:val="PieddepageCar"/>
    <w:uiPriority w:val="99"/>
    <w:unhideWhenUsed/>
    <w:rsid w:val="00092B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4D90"/>
    <w:pPr>
      <w:ind w:left="720"/>
      <w:contextualSpacing/>
    </w:pPr>
  </w:style>
  <w:style w:type="paragraph" w:styleId="En-tte">
    <w:name w:val="header"/>
    <w:basedOn w:val="Normal"/>
    <w:link w:val="En-tteCar"/>
    <w:uiPriority w:val="99"/>
    <w:unhideWhenUsed/>
    <w:rsid w:val="00092B33"/>
    <w:pPr>
      <w:tabs>
        <w:tab w:val="center" w:pos="4536"/>
        <w:tab w:val="right" w:pos="9072"/>
      </w:tabs>
      <w:spacing w:after="0" w:line="240" w:lineRule="auto"/>
    </w:pPr>
  </w:style>
  <w:style w:type="character" w:customStyle="1" w:styleId="En-tteCar">
    <w:name w:val="En-tête Car"/>
    <w:basedOn w:val="Policepardfaut"/>
    <w:link w:val="En-tte"/>
    <w:uiPriority w:val="99"/>
    <w:rsid w:val="00092B33"/>
  </w:style>
  <w:style w:type="paragraph" w:styleId="Pieddepage">
    <w:name w:val="footer"/>
    <w:basedOn w:val="Normal"/>
    <w:link w:val="PieddepageCar"/>
    <w:uiPriority w:val="99"/>
    <w:unhideWhenUsed/>
    <w:rsid w:val="00092B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981</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hanitra.collongues</dc:creator>
  <cp:lastModifiedBy>hanitra.collongues</cp:lastModifiedBy>
  <cp:revision>8</cp:revision>
  <dcterms:created xsi:type="dcterms:W3CDTF">2019-03-26T13:40:00Z</dcterms:created>
  <dcterms:modified xsi:type="dcterms:W3CDTF">2019-03-26T13:55:00Z</dcterms:modified>
</cp:coreProperties>
</file>